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99" w:rsidRPr="00971996" w:rsidRDefault="007A2199" w:rsidP="007A21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476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Русский язык</w:t>
      </w:r>
    </w:p>
    <w:p w:rsidR="007A2199" w:rsidRPr="007A2199" w:rsidRDefault="007A2199" w:rsidP="007A2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us"/>
      <w:bookmarkEnd w:id="0"/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7A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знаки препинания: укажите все цифры, на месте которых в предложении должны стоять запятые. Цифры укажите в порядке возрастания. 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Павлович вставал с ранней зарёй (1) и (2) когда он вдыхал напоённый влажным запахом росы прохладный воздух (3) на душе у него становилось (4) легко и просторно.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Павлович вставал с ранней зарёй, и, когда он вдыхал напоённый влажным запахом росы прохладный воздух, на душе у него становилось легко и просторно.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1 разделяет предложения «Алексей Павлович вставал с ранней зарёй» и «на душе у него становилось легко и просторно».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Запятые 2 и 3 показывают границы придаточной части «когда он вдыхал напоённый влажным запахом росы прохладный воздух».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Запятые должны стоять на местах 1, 2 и 3.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199" w:rsidRPr="007A2199" w:rsidRDefault="007A2199" w:rsidP="007A2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7A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в..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тибюль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ать;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р..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есник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р..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верное написание: ВЕСТИБЮЛЬ, ОСКВЕРНИТЬ, ПРЕДПОЛАГАТЬ, РОВЕСНИК, РАВНИНА. Правописание слова ОСКВЕРНИТЬ проверяется однокоренным словом СКВЕРНА.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ОСКВЕРНИТЬ.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A2199" w:rsidRPr="007A2199" w:rsidRDefault="007A2199" w:rsidP="007A2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7A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НН. Цифры укажите в порядке возрастания.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китайскими лингвистами различные проекты перехода на буквенно-звуковое письмо так и не были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(2)ы: обществе(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3)о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увидела угрозу разрыва с многовековой культурой,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воплощё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(4)ой в иероглифическом письме.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Приведем верное написание.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китайскими лингвистами различные проекты перехода на буквенно-звуковое письмо так и не были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угрозу разрыва с многовековой культурой,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воплощёННой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иероглифическом письме.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этом предложении: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полное причастие с приставкой и зависимым словом;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краткое причастие;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существительное, образованное от прилагательного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пишется НН;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воплощёННой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полное причастие с приставкой и зависимым словом.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134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199" w:rsidRPr="007A2199" w:rsidRDefault="007A2199" w:rsidP="007A2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7A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слово, в котором на месте пропуска пишется буква Ю.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труд...</w:t>
      </w:r>
      <w:proofErr w:type="spellStart"/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тся</w:t>
      </w:r>
      <w:proofErr w:type="spellEnd"/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смотр...т;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волну...</w:t>
      </w:r>
      <w:proofErr w:type="spellStart"/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щаяся</w:t>
      </w:r>
      <w:proofErr w:type="spellEnd"/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</w:t>
      </w:r>
      <w:proofErr w:type="spellEnd"/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...т.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верное написание: ПОМНЯТ, ТРУДЯТСЯ, СМОТРЯТ,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ВОЛНУЮЩАЯСЯ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КРАСЯТ. Правильный ответ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ВОЛНУЮЩАЯСЯ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причастие образовано от глагола 1-го спряжения ВОЛНОВАТЬСЯ.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волнующаяся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199" w:rsidRPr="007A2199" w:rsidRDefault="007A2199" w:rsidP="007A2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7A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вам угодно спорить, я это понял в ТО(ЖЕ) самое мгновение, как только вы вошли.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не пропустить самое интересное, Сергей ТОТ(ЧАС) побежал к реке.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ни происходило вокруг, ТАК(ЖЕ), как и много веков назад, шепчет берёза о быстротечности жизни, о чём-то очень важном.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ЖЕ) был взволнован и ТАК(ЖЕ), как все собравшиеся здесь, ловил каждое слово диктора.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АЧАЛУ его деятельности в нашем институте трудно было судить о том, что он предпримет (В)ПОСЛЕДСТВИИ.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верное написание.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вам угодно спорить, я это понял в ТО ЖЕ самое мгновение, как только вы вошли.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пропустить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интересное, Сергей ТОТЧАС побежал к реке.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 ни происходило вокруг, ТАК ЖЕ, как и много веков назад, шепчет берёза о быстротечности жизни, о чём-то очень важном.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был взволнован и ТАК ЖЕ, как все собравшиеся здесь, ловил каждое слово диктора.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НАЧАЛУ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деятельности в нашем институте трудно было судить о том, что он предпримет ВПОСЛЕДСТВИИ.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ТОТЧАС (или ТОТЧАС ЧТОБЫ).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199" w:rsidRPr="007A2199" w:rsidRDefault="007A2199" w:rsidP="007A2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7A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допущена ошибка в постановке ударения: неверно выделена буква, обозначающая ударный гласный звук?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дОнизу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щЁлкать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199" w:rsidRPr="007A2199" w:rsidRDefault="007A2199" w:rsidP="007A219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Задание </w:t>
      </w:r>
      <w:r w:rsidRPr="007A2199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7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Задание: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В каком варианте ответа выделенное слово употреблено неверно?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1) Позолоченные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подсвечники,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мраморные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скульптуры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и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ИСКУСНАЯ роспись в залах музея позволяют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совершить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путешествие во времени.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br/>
        <w:t>2) В общении с людьми со временем возможна переоценка ценностей: то, что раньше воспринималось как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ОБОНЯНИЕ, становится неприятным.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br/>
        <w:t>3) Представители PR-служб должны соблюдать ЭТИЧЕСКИЕ нормы.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br/>
        <w:t>4) Кованые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изделия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отличает высокое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качество,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ЭСТЕТИЧНЫЙ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вид</w:t>
      </w:r>
      <w:r>
        <w:rPr>
          <w:rFonts w:ascii="Cambria" w:eastAsia="Times New Roman" w:hAnsi="Cambria" w:cs="Times New Roman"/>
          <w:sz w:val="21"/>
          <w:szCs w:val="21"/>
          <w:lang w:eastAsia="ru-RU"/>
        </w:rPr>
        <w:t xml:space="preserve"> </w:t>
      </w:r>
      <w:proofErr w:type="spellStart"/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идолговечность</w:t>
      </w:r>
      <w:proofErr w:type="spellEnd"/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.</w:t>
      </w:r>
    </w:p>
    <w:p w:rsidR="007A2199" w:rsidRPr="00971996" w:rsidRDefault="007A2199" w:rsidP="007A219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Ответ: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2.</w:t>
      </w:r>
    </w:p>
    <w:p w:rsidR="008E2CBB" w:rsidRDefault="008E2CBB">
      <w:bookmarkStart w:id="1" w:name="_GoBack"/>
      <w:bookmarkEnd w:id="1"/>
    </w:p>
    <w:sectPr w:rsidR="008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99"/>
    <w:rsid w:val="007A2199"/>
    <w:rsid w:val="008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Русский язык</vt:lpstr>
    </vt:vector>
  </TitlesOfParts>
  <Company>ГК Трайтек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Сусликов Михаил Сергеевич</dc:creator>
  <cp:lastModifiedBy>Сусликов Михаил Сергеевич</cp:lastModifiedBy>
  <cp:revision>1</cp:revision>
  <dcterms:created xsi:type="dcterms:W3CDTF">2015-09-10T08:17:00Z</dcterms:created>
  <dcterms:modified xsi:type="dcterms:W3CDTF">2015-09-10T08:17:00Z</dcterms:modified>
</cp:coreProperties>
</file>